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5" w:rsidRDefault="00BD56A5" w:rsidP="00BD56A5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color w:val="000000"/>
          <w:kern w:val="2"/>
          <w:szCs w:val="24"/>
          <w:lang w:eastAsia="zh-TW"/>
        </w:rPr>
      </w:pPr>
      <w:r>
        <w:rPr>
          <w:rFonts w:eastAsia="標楷體"/>
          <w:b/>
          <w:bCs/>
          <w:kern w:val="2"/>
          <w:szCs w:val="24"/>
          <w:lang w:eastAsia="zh-TW"/>
        </w:rPr>
        <w:t>105</w:t>
      </w:r>
      <w:r w:rsidRPr="000F1B6A"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學年度</w:t>
      </w:r>
      <w:r w:rsidR="0057699D"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機械系</w:t>
      </w:r>
      <w:r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整合性專題製作</w:t>
      </w:r>
      <w:r w:rsidRPr="008015CD"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課程之學生核心能力評量</w:t>
      </w:r>
      <w:r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 xml:space="preserve"> </w:t>
      </w:r>
    </w:p>
    <w:p w:rsidR="00BD56A5" w:rsidRPr="00935A4F" w:rsidRDefault="00BD56A5" w:rsidP="00BD56A5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r>
        <w:rPr>
          <w:rFonts w:eastAsia="標楷體" w:hint="eastAsia"/>
          <w:b/>
          <w:bCs/>
          <w:kern w:val="2"/>
          <w:szCs w:val="24"/>
          <w:lang w:eastAsia="zh-TW"/>
        </w:rPr>
        <w:t>分組評量表</w:t>
      </w:r>
    </w:p>
    <w:p w:rsidR="00BD56A5" w:rsidRPr="00BD56A5" w:rsidRDefault="00BD56A5" w:rsidP="00BD56A5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課程：</w:t>
      </w:r>
      <w:r w:rsidRPr="00BD56A5">
        <w:rPr>
          <w:rFonts w:eastAsia="標楷體"/>
          <w:u w:val="single"/>
          <w:lang w:eastAsia="zh-TW"/>
        </w:rPr>
        <w:t>實務專題</w:t>
      </w:r>
      <w:r w:rsidRPr="00BD56A5">
        <w:rPr>
          <w:rFonts w:eastAsia="標楷體"/>
          <w:u w:val="single"/>
          <w:lang w:eastAsia="zh-TW"/>
        </w:rPr>
        <w:t>I</w:t>
      </w:r>
      <w:r w:rsidRPr="00BD56A5">
        <w:rPr>
          <w:rFonts w:eastAsia="標楷體"/>
          <w:u w:val="single"/>
          <w:lang w:eastAsia="zh-TW"/>
        </w:rPr>
        <w:t>、實務專題</w:t>
      </w:r>
      <w:r w:rsidRPr="00BD56A5">
        <w:rPr>
          <w:rFonts w:eastAsia="標楷體"/>
          <w:u w:val="single"/>
          <w:lang w:eastAsia="zh-TW"/>
        </w:rPr>
        <w:t>II</w:t>
      </w:r>
      <w:r w:rsidRPr="00BD56A5">
        <w:rPr>
          <w:rFonts w:eastAsia="標楷體"/>
          <w:lang w:eastAsia="zh-TW"/>
        </w:rPr>
        <w:t xml:space="preserve">　</w:t>
      </w:r>
      <w:r w:rsidRPr="00BD56A5">
        <w:rPr>
          <w:rFonts w:eastAsia="標楷體"/>
          <w:lang w:eastAsia="zh-TW"/>
        </w:rPr>
        <w:t xml:space="preserve"> </w:t>
      </w:r>
      <w:r w:rsidR="0057699D">
        <w:rPr>
          <w:rFonts w:eastAsia="標楷體" w:hint="eastAsia"/>
          <w:lang w:eastAsia="zh-TW"/>
        </w:rPr>
        <w:t xml:space="preserve">  </w:t>
      </w:r>
      <w:r w:rsidR="002D33E5">
        <w:rPr>
          <w:rFonts w:eastAsia="標楷體" w:hint="eastAsia"/>
          <w:lang w:eastAsia="zh-TW"/>
        </w:rPr>
        <w:t xml:space="preserve">                     </w:t>
      </w:r>
      <w:r w:rsidRPr="00BD56A5">
        <w:rPr>
          <w:rFonts w:eastAsia="標楷體"/>
          <w:lang w:eastAsia="zh-TW"/>
        </w:rPr>
        <w:t>教師：</w:t>
      </w:r>
      <w:r w:rsidRPr="00BD56A5">
        <w:rPr>
          <w:rFonts w:eastAsia="標楷體"/>
          <w:u w:val="single"/>
          <w:lang w:eastAsia="zh-TW"/>
        </w:rPr>
        <w:t xml:space="preserve">             </w:t>
      </w:r>
    </w:p>
    <w:p w:rsidR="0057699D" w:rsidRDefault="0057699D" w:rsidP="00BD56A5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年級：</w:t>
      </w:r>
      <w:r w:rsidRPr="00BD56A5">
        <w:rPr>
          <w:rFonts w:eastAsia="標楷體"/>
          <w:u w:val="single"/>
          <w:lang w:eastAsia="zh-TW"/>
        </w:rPr>
        <w:t>大三下</w:t>
      </w:r>
      <w:r>
        <w:rPr>
          <w:rFonts w:eastAsia="標楷體" w:hint="eastAsia"/>
          <w:u w:val="single"/>
          <w:lang w:eastAsia="zh-TW"/>
        </w:rPr>
        <w:t>、</w:t>
      </w:r>
      <w:r w:rsidRPr="00BD56A5">
        <w:rPr>
          <w:rFonts w:eastAsia="標楷體"/>
          <w:u w:val="single"/>
          <w:lang w:eastAsia="zh-TW"/>
        </w:rPr>
        <w:t>大四上</w:t>
      </w:r>
      <w:r w:rsidRPr="00BD56A5">
        <w:rPr>
          <w:rFonts w:eastAsia="標楷體"/>
          <w:u w:val="single"/>
          <w:lang w:eastAsia="zh-TW"/>
        </w:rPr>
        <w:t>(</w:t>
      </w:r>
      <w:r w:rsidRPr="00BD56A5">
        <w:rPr>
          <w:rFonts w:eastAsia="標楷體"/>
          <w:u w:val="single"/>
          <w:lang w:eastAsia="zh-TW"/>
        </w:rPr>
        <w:t>必修</w:t>
      </w:r>
      <w:r w:rsidRPr="00BD56A5">
        <w:rPr>
          <w:rFonts w:eastAsia="標楷體"/>
          <w:u w:val="single"/>
          <w:lang w:eastAsia="zh-TW"/>
        </w:rPr>
        <w:t>)</w:t>
      </w:r>
      <w:r w:rsidRPr="0057699D">
        <w:rPr>
          <w:rFonts w:eastAsia="標楷體" w:hint="eastAsia"/>
          <w:lang w:eastAsia="zh-TW"/>
        </w:rPr>
        <w:t xml:space="preserve">   </w:t>
      </w:r>
      <w:r>
        <w:rPr>
          <w:rFonts w:eastAsia="標楷體" w:hint="eastAsia"/>
          <w:lang w:eastAsia="zh-TW"/>
        </w:rPr>
        <w:t xml:space="preserve">    </w:t>
      </w:r>
      <w:r w:rsidR="002D33E5">
        <w:rPr>
          <w:rFonts w:eastAsia="標楷體" w:hint="eastAsia"/>
          <w:lang w:eastAsia="zh-TW"/>
        </w:rPr>
        <w:t xml:space="preserve">                     </w:t>
      </w:r>
      <w:r>
        <w:rPr>
          <w:rFonts w:eastAsia="標楷體" w:hint="eastAsia"/>
          <w:lang w:eastAsia="zh-TW"/>
        </w:rPr>
        <w:t>班別</w:t>
      </w:r>
      <w:r w:rsidRPr="00BD56A5">
        <w:rPr>
          <w:rFonts w:eastAsia="標楷體"/>
          <w:lang w:eastAsia="zh-TW"/>
        </w:rPr>
        <w:t>：</w:t>
      </w:r>
      <w:r>
        <w:rPr>
          <w:rFonts w:eastAsia="標楷體" w:hint="eastAsia"/>
          <w:u w:val="single"/>
          <w:lang w:eastAsia="zh-TW"/>
        </w:rPr>
        <w:t xml:space="preserve"> </w:t>
      </w:r>
      <w:r w:rsidR="00C75B80">
        <w:rPr>
          <w:rFonts w:eastAsia="標楷體" w:hint="eastAsia"/>
          <w:u w:val="single"/>
          <w:lang w:eastAsia="zh-TW"/>
        </w:rPr>
        <w:t xml:space="preserve">    </w:t>
      </w:r>
      <w:r w:rsidRPr="00C75B80">
        <w:rPr>
          <w:rFonts w:eastAsia="標楷體" w:hint="eastAsia"/>
          <w:lang w:eastAsia="zh-TW"/>
        </w:rPr>
        <w:t>班</w:t>
      </w:r>
      <w:r w:rsidRPr="00C75B80">
        <w:rPr>
          <w:rFonts w:eastAsia="標楷體" w:hint="eastAsia"/>
          <w:lang w:eastAsia="zh-TW"/>
        </w:rPr>
        <w:t xml:space="preserve"> </w:t>
      </w:r>
    </w:p>
    <w:p w:rsidR="00BD56A5" w:rsidRPr="00BD56A5" w:rsidRDefault="00BD56A5" w:rsidP="00BD56A5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學生：</w:t>
      </w:r>
      <w:r w:rsidRPr="00BD56A5">
        <w:rPr>
          <w:rFonts w:eastAsia="標楷體"/>
          <w:u w:val="single"/>
          <w:lang w:eastAsia="zh-TW"/>
        </w:rPr>
        <w:t xml:space="preserve">                                               </w:t>
      </w:r>
    </w:p>
    <w:p w:rsidR="00BD56A5" w:rsidRPr="00BD56A5" w:rsidRDefault="00BD56A5" w:rsidP="00BD56A5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實務專題題目：</w:t>
      </w:r>
      <w:r w:rsidRPr="00BD56A5">
        <w:rPr>
          <w:rFonts w:eastAsia="標楷體"/>
          <w:u w:val="single"/>
          <w:lang w:eastAsia="zh-TW"/>
        </w:rPr>
        <w:t xml:space="preserve">                                       </w:t>
      </w:r>
    </w:p>
    <w:p w:rsidR="00BD56A5" w:rsidRPr="00BD56A5" w:rsidRDefault="00BD56A5" w:rsidP="00BD56A5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成績：</w:t>
      </w:r>
      <w:r w:rsidRPr="00BD56A5">
        <w:rPr>
          <w:rFonts w:eastAsia="標楷體"/>
          <w:u w:val="single"/>
          <w:lang w:eastAsia="zh-TW"/>
        </w:rPr>
        <w:t xml:space="preserve">      </w:t>
      </w:r>
      <w:r w:rsidR="00C75B80" w:rsidRPr="00C75B80">
        <w:rPr>
          <w:rFonts w:eastAsia="標楷體" w:hint="eastAsia"/>
          <w:lang w:eastAsia="zh-TW"/>
        </w:rPr>
        <w:t xml:space="preserve"> </w:t>
      </w:r>
      <w:r w:rsidR="00C75B80" w:rsidRPr="00C75B80">
        <w:rPr>
          <w:rFonts w:eastAsia="標楷體" w:hint="eastAsia"/>
          <w:lang w:eastAsia="zh-TW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276"/>
        <w:gridCol w:w="1275"/>
      </w:tblGrid>
      <w:tr w:rsidR="00BD56A5" w:rsidTr="00B42EC4">
        <w:tc>
          <w:tcPr>
            <w:tcW w:w="5778" w:type="dxa"/>
          </w:tcPr>
          <w:p w:rsidR="00BD56A5" w:rsidRPr="00BD1B43" w:rsidRDefault="00BD1B43">
            <w:pPr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核心能力</w:t>
            </w:r>
          </w:p>
        </w:tc>
        <w:tc>
          <w:tcPr>
            <w:tcW w:w="1418" w:type="dxa"/>
          </w:tcPr>
          <w:p w:rsidR="00BD56A5" w:rsidRPr="00BD1B43" w:rsidRDefault="00BD1B43" w:rsidP="00BD1B4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權重</w:t>
            </w:r>
          </w:p>
        </w:tc>
        <w:tc>
          <w:tcPr>
            <w:tcW w:w="1276" w:type="dxa"/>
          </w:tcPr>
          <w:p w:rsidR="00BD56A5" w:rsidRPr="00BD1B43" w:rsidRDefault="00BD1B43" w:rsidP="00BD1B4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得分</w:t>
            </w:r>
          </w:p>
        </w:tc>
        <w:tc>
          <w:tcPr>
            <w:tcW w:w="1275" w:type="dxa"/>
          </w:tcPr>
          <w:p w:rsidR="00BD56A5" w:rsidRPr="00BD1B43" w:rsidRDefault="00BD1B43" w:rsidP="00BD1B4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權重得分</w:t>
            </w: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B42EC4" w:rsidRDefault="00B42EC4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B42EC4">
              <w:rPr>
                <w:rFonts w:ascii="標楷體" w:eastAsia="標楷體" w:hAnsi="標楷體" w:hint="eastAsia"/>
                <w:lang w:eastAsia="zh-TW"/>
              </w:rPr>
              <w:t>熟用專業</w:t>
            </w:r>
            <w:proofErr w:type="gramEnd"/>
            <w:r w:rsidRPr="00B42EC4">
              <w:rPr>
                <w:rFonts w:ascii="標楷體" w:eastAsia="標楷體" w:hAnsi="標楷體" w:hint="eastAsia"/>
                <w:lang w:eastAsia="zh-TW"/>
              </w:rPr>
              <w:t>實務所需的知識、技能及工具等技術的</w:t>
            </w:r>
            <w:r w:rsidRPr="00B42EC4">
              <w:rPr>
                <w:rFonts w:ascii="標楷體" w:eastAsia="標楷體" w:hAnsi="標楷體"/>
                <w:lang w:eastAsia="zh-TW"/>
              </w:rPr>
              <w:t>能力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 w:rsidRPr="001F6D3D">
              <w:rPr>
                <w:rFonts w:eastAsia="標楷體"/>
                <w:lang w:eastAsia="zh-TW"/>
              </w:rPr>
              <w:t>10%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B42EC4" w:rsidRDefault="00B42EC4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確實執行標準作業程序，並執行、分析、解釋與應用實驗於改善實務技術的能力。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B42EC4" w:rsidRDefault="00B42EC4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運用創意於實務技術的能力。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B42EC4" w:rsidRDefault="00B42EC4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計畫管理、有效溝通與團隊合作的能力。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20%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A436F7" w:rsidRDefault="00A436F7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確認、分析及解決實務技術問題的能力。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20%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A436F7" w:rsidRDefault="00A436F7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/>
                <w:lang w:eastAsia="zh-TW"/>
              </w:rPr>
              <w:t>認識時事議題，瞭解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實務技術</w:t>
            </w:r>
            <w:r w:rsidRPr="00A436F7">
              <w:rPr>
                <w:rFonts w:ascii="標楷體" w:eastAsia="標楷體" w:hAnsi="標楷體"/>
                <w:lang w:eastAsia="zh-TW"/>
              </w:rPr>
              <w:t>對環境、社會及全球的影響，並培養持續學習的習慣與能力。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BD56A5" w:rsidTr="0076107E">
        <w:tc>
          <w:tcPr>
            <w:tcW w:w="5778" w:type="dxa"/>
            <w:vAlign w:val="center"/>
          </w:tcPr>
          <w:p w:rsidR="00BD56A5" w:rsidRPr="00BD1B43" w:rsidRDefault="00A436F7" w:rsidP="007610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/>
                <w:lang w:eastAsia="zh-TW"/>
              </w:rPr>
              <w:t>理解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及應用</w:t>
            </w:r>
            <w:r w:rsidRPr="00A436F7">
              <w:rPr>
                <w:rFonts w:ascii="標楷體" w:eastAsia="標楷體" w:hAnsi="標楷體"/>
                <w:lang w:eastAsia="zh-TW"/>
              </w:rPr>
              <w:t>專業倫理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，認知</w:t>
            </w:r>
            <w:r w:rsidRPr="00A436F7">
              <w:rPr>
                <w:rFonts w:ascii="標楷體" w:eastAsia="標楷體" w:hAnsi="標楷體"/>
                <w:lang w:eastAsia="zh-TW"/>
              </w:rPr>
              <w:t>社會責任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及尊重多元觀點</w:t>
            </w:r>
            <w:r w:rsidRPr="00A436F7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1418" w:type="dxa"/>
          </w:tcPr>
          <w:p w:rsidR="00BD56A5" w:rsidRPr="001F6D3D" w:rsidRDefault="001F6D3D" w:rsidP="001F6D3D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10%</w:t>
            </w:r>
          </w:p>
        </w:tc>
        <w:tc>
          <w:tcPr>
            <w:tcW w:w="1276" w:type="dxa"/>
          </w:tcPr>
          <w:p w:rsidR="00BD56A5" w:rsidRPr="001F6D3D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275" w:type="dxa"/>
          </w:tcPr>
          <w:p w:rsidR="00BD56A5" w:rsidRPr="00C75B80" w:rsidRDefault="00BD56A5" w:rsidP="001F6D3D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F6D3D" w:rsidRPr="00C75B80" w:rsidTr="00084DC1">
        <w:tc>
          <w:tcPr>
            <w:tcW w:w="8472" w:type="dxa"/>
            <w:gridSpan w:val="3"/>
          </w:tcPr>
          <w:p w:rsidR="001F6D3D" w:rsidRPr="00940B0E" w:rsidRDefault="001F6D3D" w:rsidP="001F6D3D">
            <w:pPr>
              <w:wordWrap w:val="0"/>
              <w:jc w:val="right"/>
              <w:rPr>
                <w:rFonts w:ascii="標楷體" w:eastAsia="標楷體" w:hAnsi="標楷體"/>
                <w:b/>
                <w:lang w:eastAsia="zh-TW"/>
              </w:rPr>
            </w:pPr>
            <w:r w:rsidRPr="00940B0E">
              <w:rPr>
                <w:rFonts w:ascii="標楷體" w:eastAsia="標楷體" w:hAnsi="標楷體" w:hint="eastAsia"/>
                <w:b/>
                <w:lang w:eastAsia="zh-TW"/>
              </w:rPr>
              <w:t xml:space="preserve">總分 </w:t>
            </w:r>
          </w:p>
        </w:tc>
        <w:tc>
          <w:tcPr>
            <w:tcW w:w="1275" w:type="dxa"/>
          </w:tcPr>
          <w:p w:rsidR="001F6D3D" w:rsidRPr="00333C35" w:rsidRDefault="001F6D3D" w:rsidP="00C75B80">
            <w:pPr>
              <w:jc w:val="center"/>
              <w:rPr>
                <w:rFonts w:eastAsia="標楷體"/>
                <w:b/>
                <w:lang w:eastAsia="zh-TW"/>
              </w:rPr>
            </w:pPr>
            <w:bookmarkStart w:id="0" w:name="_GoBack"/>
            <w:bookmarkEnd w:id="0"/>
          </w:p>
        </w:tc>
      </w:tr>
    </w:tbl>
    <w:p w:rsidR="00601814" w:rsidRDefault="00601814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Pr="0057699D" w:rsidRDefault="002D33E5" w:rsidP="0057699D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color w:val="000000"/>
          <w:kern w:val="2"/>
          <w:sz w:val="44"/>
          <w:szCs w:val="44"/>
          <w:lang w:eastAsia="zh-TW"/>
        </w:rPr>
      </w:pPr>
      <w:r>
        <w:rPr>
          <w:rFonts w:eastAsia="標楷體" w:hint="eastAsia"/>
          <w:b/>
          <w:bCs/>
          <w:kern w:val="2"/>
          <w:sz w:val="44"/>
          <w:szCs w:val="44"/>
          <w:bdr w:val="single" w:sz="4" w:space="0" w:color="auto"/>
          <w:lang w:eastAsia="zh-TW"/>
        </w:rPr>
        <w:lastRenderedPageBreak/>
        <w:t xml:space="preserve">     </w:t>
      </w:r>
      <w:proofErr w:type="gramStart"/>
      <w:r w:rsidR="0057699D" w:rsidRPr="002D33E5">
        <w:rPr>
          <w:rFonts w:eastAsia="標楷體" w:hint="eastAsia"/>
          <w:b/>
          <w:bCs/>
          <w:kern w:val="2"/>
          <w:sz w:val="44"/>
          <w:szCs w:val="44"/>
          <w:bdr w:val="single" w:sz="4" w:space="0" w:color="auto"/>
          <w:lang w:eastAsia="zh-TW"/>
        </w:rPr>
        <w:t>範</w:t>
      </w:r>
      <w:proofErr w:type="gramEnd"/>
      <w:r w:rsidR="0057699D" w:rsidRPr="002D33E5">
        <w:rPr>
          <w:rFonts w:eastAsia="標楷體" w:hint="eastAsia"/>
          <w:b/>
          <w:bCs/>
          <w:kern w:val="2"/>
          <w:sz w:val="44"/>
          <w:szCs w:val="44"/>
          <w:bdr w:val="single" w:sz="4" w:space="0" w:color="auto"/>
          <w:lang w:eastAsia="zh-TW"/>
        </w:rPr>
        <w:t xml:space="preserve">            </w:t>
      </w:r>
      <w:r w:rsidR="0057699D" w:rsidRPr="002D33E5">
        <w:rPr>
          <w:rFonts w:eastAsia="標楷體" w:hint="eastAsia"/>
          <w:b/>
          <w:bCs/>
          <w:kern w:val="2"/>
          <w:sz w:val="44"/>
          <w:szCs w:val="44"/>
          <w:bdr w:val="single" w:sz="4" w:space="0" w:color="auto"/>
          <w:lang w:eastAsia="zh-TW"/>
        </w:rPr>
        <w:t>例</w:t>
      </w:r>
      <w:r>
        <w:rPr>
          <w:rFonts w:eastAsia="標楷體" w:hint="eastAsia"/>
          <w:b/>
          <w:bCs/>
          <w:kern w:val="2"/>
          <w:sz w:val="44"/>
          <w:szCs w:val="44"/>
          <w:bdr w:val="single" w:sz="4" w:space="0" w:color="auto"/>
          <w:lang w:eastAsia="zh-TW"/>
        </w:rPr>
        <w:t xml:space="preserve">   </w:t>
      </w:r>
    </w:p>
    <w:p w:rsidR="0057699D" w:rsidRPr="00935A4F" w:rsidRDefault="0057699D" w:rsidP="0057699D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r>
        <w:rPr>
          <w:rFonts w:eastAsia="標楷體" w:hint="eastAsia"/>
          <w:b/>
          <w:bCs/>
          <w:kern w:val="2"/>
          <w:szCs w:val="24"/>
          <w:lang w:eastAsia="zh-TW"/>
        </w:rPr>
        <w:t>分組評量表</w:t>
      </w:r>
    </w:p>
    <w:p w:rsidR="0057699D" w:rsidRPr="00BD56A5" w:rsidRDefault="0057699D" w:rsidP="0057699D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課程：</w:t>
      </w:r>
      <w:r w:rsidRPr="00BD56A5">
        <w:rPr>
          <w:rFonts w:eastAsia="標楷體"/>
          <w:u w:val="single"/>
          <w:lang w:eastAsia="zh-TW"/>
        </w:rPr>
        <w:t>實務專題</w:t>
      </w:r>
      <w:r w:rsidRPr="00BD56A5">
        <w:rPr>
          <w:rFonts w:eastAsia="標楷體"/>
          <w:u w:val="single"/>
          <w:lang w:eastAsia="zh-TW"/>
        </w:rPr>
        <w:t>I</w:t>
      </w:r>
      <w:r w:rsidRPr="00BD56A5">
        <w:rPr>
          <w:rFonts w:eastAsia="標楷體"/>
          <w:u w:val="single"/>
          <w:lang w:eastAsia="zh-TW"/>
        </w:rPr>
        <w:t>、實務專題</w:t>
      </w:r>
      <w:r w:rsidRPr="00BD56A5">
        <w:rPr>
          <w:rFonts w:eastAsia="標楷體"/>
          <w:u w:val="single"/>
          <w:lang w:eastAsia="zh-TW"/>
        </w:rPr>
        <w:t>II</w:t>
      </w:r>
      <w:r w:rsidRPr="00BD56A5">
        <w:rPr>
          <w:rFonts w:eastAsia="標楷體"/>
          <w:lang w:eastAsia="zh-TW"/>
        </w:rPr>
        <w:t xml:space="preserve">　</w:t>
      </w:r>
      <w:r w:rsidRPr="00BD56A5">
        <w:rPr>
          <w:rFonts w:eastAsia="標楷體"/>
          <w:lang w:eastAsia="zh-TW"/>
        </w:rPr>
        <w:t xml:space="preserve"> </w:t>
      </w:r>
      <w:r>
        <w:rPr>
          <w:rFonts w:eastAsia="標楷體" w:hint="eastAsia"/>
          <w:lang w:eastAsia="zh-TW"/>
        </w:rPr>
        <w:t xml:space="preserve">  </w:t>
      </w:r>
      <w:r w:rsidR="002D33E5">
        <w:rPr>
          <w:rFonts w:eastAsia="標楷體" w:hint="eastAsia"/>
          <w:lang w:eastAsia="zh-TW"/>
        </w:rPr>
        <w:t xml:space="preserve">                    </w:t>
      </w:r>
      <w:r w:rsidRPr="00BD56A5">
        <w:rPr>
          <w:rFonts w:eastAsia="標楷體"/>
          <w:lang w:eastAsia="zh-TW"/>
        </w:rPr>
        <w:t>教師：</w:t>
      </w:r>
      <w:r w:rsidR="00C75B80" w:rsidRPr="00C75B80"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  <w:lang w:eastAsia="zh-TW"/>
        </w:rPr>
        <w:t>蔡豐欽</w:t>
      </w:r>
      <w:r>
        <w:rPr>
          <w:rFonts w:eastAsia="標楷體" w:hint="eastAsia"/>
          <w:u w:val="single"/>
          <w:lang w:eastAsia="zh-TW"/>
        </w:rPr>
        <w:t xml:space="preserve"> </w:t>
      </w:r>
    </w:p>
    <w:p w:rsidR="0057699D" w:rsidRDefault="0057699D" w:rsidP="0057699D">
      <w:pPr>
        <w:rPr>
          <w:rFonts w:eastAsia="標楷體"/>
          <w:u w:val="single"/>
          <w:lang w:eastAsia="zh-TW"/>
        </w:rPr>
      </w:pPr>
      <w:r w:rsidRPr="00BD56A5">
        <w:rPr>
          <w:rFonts w:eastAsia="標楷體"/>
          <w:lang w:eastAsia="zh-TW"/>
        </w:rPr>
        <w:t>年級：</w:t>
      </w:r>
      <w:r w:rsidRPr="00BD56A5">
        <w:rPr>
          <w:rFonts w:eastAsia="標楷體"/>
          <w:u w:val="single"/>
          <w:lang w:eastAsia="zh-TW"/>
        </w:rPr>
        <w:t>大三下</w:t>
      </w:r>
      <w:r>
        <w:rPr>
          <w:rFonts w:eastAsia="標楷體" w:hint="eastAsia"/>
          <w:u w:val="single"/>
          <w:lang w:eastAsia="zh-TW"/>
        </w:rPr>
        <w:t>、</w:t>
      </w:r>
      <w:r w:rsidRPr="00BD56A5">
        <w:rPr>
          <w:rFonts w:eastAsia="標楷體"/>
          <w:u w:val="single"/>
          <w:lang w:eastAsia="zh-TW"/>
        </w:rPr>
        <w:t>大四上</w:t>
      </w:r>
      <w:r w:rsidRPr="00BD56A5">
        <w:rPr>
          <w:rFonts w:eastAsia="標楷體"/>
          <w:u w:val="single"/>
          <w:lang w:eastAsia="zh-TW"/>
        </w:rPr>
        <w:t>(</w:t>
      </w:r>
      <w:r w:rsidRPr="00BD56A5">
        <w:rPr>
          <w:rFonts w:eastAsia="標楷體"/>
          <w:u w:val="single"/>
          <w:lang w:eastAsia="zh-TW"/>
        </w:rPr>
        <w:t>必修</w:t>
      </w:r>
      <w:r w:rsidRPr="00BD56A5">
        <w:rPr>
          <w:rFonts w:eastAsia="標楷體"/>
          <w:u w:val="single"/>
          <w:lang w:eastAsia="zh-TW"/>
        </w:rPr>
        <w:t>)</w:t>
      </w:r>
      <w:r w:rsidRPr="0057699D">
        <w:rPr>
          <w:rFonts w:eastAsia="標楷體" w:hint="eastAsia"/>
          <w:lang w:eastAsia="zh-TW"/>
        </w:rPr>
        <w:t xml:space="preserve">   </w:t>
      </w:r>
      <w:r>
        <w:rPr>
          <w:rFonts w:eastAsia="標楷體" w:hint="eastAsia"/>
          <w:lang w:eastAsia="zh-TW"/>
        </w:rPr>
        <w:t xml:space="preserve">   </w:t>
      </w:r>
      <w:r w:rsidR="002D33E5">
        <w:rPr>
          <w:rFonts w:eastAsia="標楷體" w:hint="eastAsia"/>
          <w:lang w:eastAsia="zh-TW"/>
        </w:rPr>
        <w:t xml:space="preserve">                    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班別</w:t>
      </w:r>
      <w:r w:rsidRPr="00BD56A5">
        <w:rPr>
          <w:rFonts w:eastAsia="標楷體"/>
          <w:lang w:eastAsia="zh-TW"/>
        </w:rPr>
        <w:t>：</w:t>
      </w:r>
      <w:r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  <w:lang w:eastAsia="zh-TW"/>
        </w:rPr>
        <w:t>甲</w:t>
      </w:r>
      <w:r w:rsidRPr="00BD56A5">
        <w:rPr>
          <w:rFonts w:eastAsia="標楷體"/>
          <w:u w:val="single"/>
          <w:lang w:eastAsia="zh-TW"/>
        </w:rPr>
        <w:t xml:space="preserve"> </w:t>
      </w:r>
      <w:r w:rsidR="00C75B80">
        <w:rPr>
          <w:rFonts w:eastAsia="標楷體" w:hint="eastAsia"/>
          <w:u w:val="single"/>
          <w:lang w:eastAsia="zh-TW"/>
        </w:rPr>
        <w:t xml:space="preserve"> </w:t>
      </w:r>
      <w:r w:rsidRPr="00C75B80">
        <w:rPr>
          <w:rFonts w:eastAsia="標楷體" w:hint="eastAsia"/>
          <w:lang w:eastAsia="zh-TW"/>
        </w:rPr>
        <w:t>班</w:t>
      </w:r>
    </w:p>
    <w:p w:rsidR="0057699D" w:rsidRPr="00BD56A5" w:rsidRDefault="0057699D" w:rsidP="0057699D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學生：</w:t>
      </w:r>
      <w:r w:rsidRPr="0057699D">
        <w:rPr>
          <w:rFonts w:eastAsia="標楷體" w:hint="eastAsia"/>
          <w:u w:val="single"/>
          <w:lang w:eastAsia="zh-TW"/>
        </w:rPr>
        <w:t>蔡宜臻、劉子齊、連偉承、曾靖惟、黃</w:t>
      </w:r>
      <w:proofErr w:type="gramStart"/>
      <w:r w:rsidRPr="0057699D">
        <w:rPr>
          <w:rFonts w:eastAsia="標楷體" w:hint="eastAsia"/>
          <w:u w:val="single"/>
          <w:lang w:eastAsia="zh-TW"/>
        </w:rPr>
        <w:t>宥</w:t>
      </w:r>
      <w:proofErr w:type="gramEnd"/>
      <w:r w:rsidRPr="0057699D">
        <w:rPr>
          <w:rFonts w:eastAsia="標楷體" w:hint="eastAsia"/>
          <w:u w:val="single"/>
          <w:lang w:eastAsia="zh-TW"/>
        </w:rPr>
        <w:t>期</w:t>
      </w:r>
      <w:r w:rsidRPr="00BD56A5">
        <w:rPr>
          <w:rFonts w:eastAsia="標楷體"/>
          <w:u w:val="single"/>
          <w:lang w:eastAsia="zh-TW"/>
        </w:rPr>
        <w:t xml:space="preserve"> </w:t>
      </w:r>
    </w:p>
    <w:p w:rsidR="0057699D" w:rsidRPr="00BD56A5" w:rsidRDefault="0057699D" w:rsidP="0057699D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實務專題題目：</w:t>
      </w:r>
      <w:r w:rsidR="00C75B80" w:rsidRPr="00C75B80">
        <w:rPr>
          <w:rFonts w:eastAsia="標楷體" w:hint="eastAsia"/>
          <w:u w:val="single"/>
          <w:lang w:eastAsia="zh-TW"/>
        </w:rPr>
        <w:t>活動橋之設計與製作</w:t>
      </w:r>
      <w:r w:rsidRPr="00BD56A5">
        <w:rPr>
          <w:rFonts w:eastAsia="標楷體"/>
          <w:u w:val="single"/>
          <w:lang w:eastAsia="zh-TW"/>
        </w:rPr>
        <w:t xml:space="preserve"> </w:t>
      </w:r>
    </w:p>
    <w:p w:rsidR="0057699D" w:rsidRPr="00BD56A5" w:rsidRDefault="0057699D" w:rsidP="0057699D">
      <w:pPr>
        <w:rPr>
          <w:rFonts w:eastAsia="標楷體"/>
          <w:lang w:eastAsia="zh-TW"/>
        </w:rPr>
      </w:pPr>
      <w:r w:rsidRPr="00BD56A5">
        <w:rPr>
          <w:rFonts w:eastAsia="標楷體"/>
          <w:lang w:eastAsia="zh-TW"/>
        </w:rPr>
        <w:t>成績：</w:t>
      </w:r>
      <w:r w:rsidRPr="00BD56A5">
        <w:rPr>
          <w:rFonts w:eastAsia="標楷體"/>
          <w:u w:val="single"/>
          <w:lang w:eastAsia="zh-TW"/>
        </w:rPr>
        <w:t xml:space="preserve"> </w:t>
      </w:r>
      <w:r w:rsidR="00C75B80">
        <w:rPr>
          <w:rFonts w:eastAsia="標楷體" w:hint="eastAsia"/>
          <w:u w:val="single"/>
          <w:lang w:eastAsia="zh-TW"/>
        </w:rPr>
        <w:t>80</w:t>
      </w:r>
      <w:r w:rsidRPr="00BD56A5">
        <w:rPr>
          <w:rFonts w:eastAsia="標楷體"/>
          <w:u w:val="single"/>
          <w:lang w:eastAsia="zh-TW"/>
        </w:rPr>
        <w:t xml:space="preserve"> </w:t>
      </w:r>
      <w:r w:rsidRPr="00C75B80">
        <w:rPr>
          <w:rFonts w:eastAsia="標楷體"/>
          <w:lang w:eastAsia="zh-TW"/>
        </w:rPr>
        <w:t xml:space="preserve"> </w:t>
      </w:r>
      <w:r w:rsidR="00C75B80" w:rsidRPr="00C75B80">
        <w:rPr>
          <w:rFonts w:eastAsia="標楷體" w:hint="eastAsia"/>
          <w:lang w:eastAsia="zh-TW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276"/>
        <w:gridCol w:w="1275"/>
      </w:tblGrid>
      <w:tr w:rsidR="0057699D" w:rsidTr="00CA4B8B">
        <w:tc>
          <w:tcPr>
            <w:tcW w:w="5778" w:type="dxa"/>
          </w:tcPr>
          <w:p w:rsidR="0057699D" w:rsidRPr="00BD1B43" w:rsidRDefault="0057699D" w:rsidP="00CA4B8B">
            <w:pPr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核心能力</w:t>
            </w:r>
          </w:p>
        </w:tc>
        <w:tc>
          <w:tcPr>
            <w:tcW w:w="1418" w:type="dxa"/>
          </w:tcPr>
          <w:p w:rsidR="0057699D" w:rsidRPr="00BD1B43" w:rsidRDefault="0057699D" w:rsidP="00CA4B8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權重</w:t>
            </w:r>
          </w:p>
        </w:tc>
        <w:tc>
          <w:tcPr>
            <w:tcW w:w="1276" w:type="dxa"/>
          </w:tcPr>
          <w:p w:rsidR="0057699D" w:rsidRPr="00BD1B43" w:rsidRDefault="0057699D" w:rsidP="00CA4B8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得分</w:t>
            </w:r>
          </w:p>
        </w:tc>
        <w:tc>
          <w:tcPr>
            <w:tcW w:w="1275" w:type="dxa"/>
          </w:tcPr>
          <w:p w:rsidR="0057699D" w:rsidRPr="00BD1B43" w:rsidRDefault="0057699D" w:rsidP="00CA4B8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D1B43">
              <w:rPr>
                <w:rFonts w:ascii="標楷體" w:eastAsia="標楷體" w:hAnsi="標楷體" w:hint="eastAsia"/>
                <w:lang w:eastAsia="zh-TW"/>
              </w:rPr>
              <w:t>權重得分</w:t>
            </w:r>
          </w:p>
        </w:tc>
      </w:tr>
      <w:tr w:rsidR="0057699D" w:rsidTr="00CA4B8B">
        <w:tc>
          <w:tcPr>
            <w:tcW w:w="5778" w:type="dxa"/>
          </w:tcPr>
          <w:p w:rsidR="0057699D" w:rsidRPr="00B42EC4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B42EC4">
              <w:rPr>
                <w:rFonts w:ascii="標楷體" w:eastAsia="標楷體" w:hAnsi="標楷體" w:hint="eastAsia"/>
                <w:lang w:eastAsia="zh-TW"/>
              </w:rPr>
              <w:t>熟用專業</w:t>
            </w:r>
            <w:proofErr w:type="gramEnd"/>
            <w:r w:rsidRPr="00B42EC4">
              <w:rPr>
                <w:rFonts w:ascii="標楷體" w:eastAsia="標楷體" w:hAnsi="標楷體" w:hint="eastAsia"/>
                <w:lang w:eastAsia="zh-TW"/>
              </w:rPr>
              <w:t>實務所需的知識、技能及工具等技術的</w:t>
            </w:r>
            <w:r w:rsidRPr="00B42EC4">
              <w:rPr>
                <w:rFonts w:ascii="標楷體" w:eastAsia="標楷體" w:hAnsi="標楷體"/>
                <w:lang w:eastAsia="zh-TW"/>
              </w:rPr>
              <w:t>能力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10%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85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8.5</w:t>
            </w:r>
          </w:p>
        </w:tc>
      </w:tr>
      <w:tr w:rsidR="0057699D" w:rsidTr="00CA4B8B">
        <w:tc>
          <w:tcPr>
            <w:tcW w:w="5778" w:type="dxa"/>
          </w:tcPr>
          <w:p w:rsidR="0057699D" w:rsidRPr="00B42EC4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確實執行標準作業程序，並執行、分析、解釋與應用實驗於改善實務技術的能力。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15%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90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13.5</w:t>
            </w:r>
          </w:p>
        </w:tc>
      </w:tr>
      <w:tr w:rsidR="0057699D" w:rsidTr="00CA4B8B">
        <w:tc>
          <w:tcPr>
            <w:tcW w:w="5778" w:type="dxa"/>
          </w:tcPr>
          <w:p w:rsidR="0057699D" w:rsidRPr="00B42EC4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運用創意於實務技術的能力。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15%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70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10.5</w:t>
            </w:r>
          </w:p>
        </w:tc>
      </w:tr>
      <w:tr w:rsidR="0057699D" w:rsidTr="00CA4B8B">
        <w:tc>
          <w:tcPr>
            <w:tcW w:w="5778" w:type="dxa"/>
          </w:tcPr>
          <w:p w:rsidR="0057699D" w:rsidRPr="00B42EC4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計畫管理、有效溝通與團隊合作的能力。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20%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8</w:t>
            </w:r>
            <w:r>
              <w:rPr>
                <w:rFonts w:eastAsia="標楷體" w:hint="eastAsia"/>
                <w:lang w:eastAsia="zh-TW"/>
              </w:rPr>
              <w:t>5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7</w:t>
            </w:r>
            <w:r w:rsidRPr="00C75B80">
              <w:rPr>
                <w:rFonts w:eastAsia="標楷體"/>
                <w:lang w:eastAsia="zh-TW"/>
              </w:rPr>
              <w:t>.0</w:t>
            </w:r>
          </w:p>
        </w:tc>
      </w:tr>
      <w:tr w:rsidR="0057699D" w:rsidTr="00CA4B8B">
        <w:tc>
          <w:tcPr>
            <w:tcW w:w="5778" w:type="dxa"/>
          </w:tcPr>
          <w:p w:rsidR="0057699D" w:rsidRPr="00A436F7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 w:hint="eastAsia"/>
                <w:lang w:eastAsia="zh-TW"/>
              </w:rPr>
              <w:t>確認、分析及解決實務技術問題的能力。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20%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80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</w:t>
            </w:r>
            <w:r>
              <w:rPr>
                <w:rFonts w:eastAsia="標楷體" w:hint="eastAsia"/>
                <w:lang w:eastAsia="zh-TW"/>
              </w:rPr>
              <w:t>6</w:t>
            </w:r>
            <w:r w:rsidRPr="00C75B80">
              <w:rPr>
                <w:rFonts w:eastAsia="標楷體"/>
                <w:lang w:eastAsia="zh-TW"/>
              </w:rPr>
              <w:t>.0</w:t>
            </w:r>
          </w:p>
        </w:tc>
      </w:tr>
      <w:tr w:rsidR="0057699D" w:rsidTr="00CA4B8B">
        <w:tc>
          <w:tcPr>
            <w:tcW w:w="5778" w:type="dxa"/>
          </w:tcPr>
          <w:p w:rsidR="0057699D" w:rsidRPr="00A436F7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/>
                <w:lang w:eastAsia="zh-TW"/>
              </w:rPr>
              <w:t>認識時事議題，瞭解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實務技術</w:t>
            </w:r>
            <w:r w:rsidRPr="00A436F7">
              <w:rPr>
                <w:rFonts w:ascii="標楷體" w:eastAsia="標楷體" w:hAnsi="標楷體"/>
                <w:lang w:eastAsia="zh-TW"/>
              </w:rPr>
              <w:t>對環境、社會及全球的影響，並培養持續學習的習慣與能力。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10%</w:t>
            </w:r>
          </w:p>
        </w:tc>
        <w:tc>
          <w:tcPr>
            <w:tcW w:w="1276" w:type="dxa"/>
          </w:tcPr>
          <w:p w:rsidR="0057699D" w:rsidRPr="00C75B80" w:rsidRDefault="00C75B80" w:rsidP="00C75B80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70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7.0</w:t>
            </w:r>
          </w:p>
        </w:tc>
      </w:tr>
      <w:tr w:rsidR="0057699D" w:rsidTr="00CA4B8B">
        <w:tc>
          <w:tcPr>
            <w:tcW w:w="5778" w:type="dxa"/>
          </w:tcPr>
          <w:p w:rsidR="0057699D" w:rsidRPr="00BD1B43" w:rsidRDefault="0057699D" w:rsidP="004B78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A436F7">
              <w:rPr>
                <w:rFonts w:ascii="標楷體" w:eastAsia="標楷體" w:hAnsi="標楷體"/>
                <w:lang w:eastAsia="zh-TW"/>
              </w:rPr>
              <w:t>理解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及應用</w:t>
            </w:r>
            <w:r w:rsidRPr="00A436F7">
              <w:rPr>
                <w:rFonts w:ascii="標楷體" w:eastAsia="標楷體" w:hAnsi="標楷體"/>
                <w:lang w:eastAsia="zh-TW"/>
              </w:rPr>
              <w:t>專業倫理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，認知</w:t>
            </w:r>
            <w:r w:rsidRPr="00A436F7">
              <w:rPr>
                <w:rFonts w:ascii="標楷體" w:eastAsia="標楷體" w:hAnsi="標楷體"/>
                <w:lang w:eastAsia="zh-TW"/>
              </w:rPr>
              <w:t>社會責任</w:t>
            </w:r>
            <w:r w:rsidRPr="00A436F7">
              <w:rPr>
                <w:rFonts w:ascii="標楷體" w:eastAsia="標楷體" w:hAnsi="標楷體" w:hint="eastAsia"/>
                <w:lang w:eastAsia="zh-TW"/>
              </w:rPr>
              <w:t>及尊重多元觀點</w:t>
            </w:r>
            <w:r w:rsidRPr="00A436F7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1418" w:type="dxa"/>
          </w:tcPr>
          <w:p w:rsidR="0057699D" w:rsidRPr="00C75B80" w:rsidRDefault="0057699D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10%</w:t>
            </w:r>
          </w:p>
        </w:tc>
        <w:tc>
          <w:tcPr>
            <w:tcW w:w="1276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75</w:t>
            </w:r>
          </w:p>
        </w:tc>
        <w:tc>
          <w:tcPr>
            <w:tcW w:w="1275" w:type="dxa"/>
          </w:tcPr>
          <w:p w:rsidR="0057699D" w:rsidRPr="00C75B80" w:rsidRDefault="00C75B80" w:rsidP="00CA4B8B">
            <w:pPr>
              <w:jc w:val="center"/>
              <w:rPr>
                <w:rFonts w:eastAsia="標楷體"/>
                <w:lang w:eastAsia="zh-TW"/>
              </w:rPr>
            </w:pPr>
            <w:r w:rsidRPr="00C75B80">
              <w:rPr>
                <w:rFonts w:eastAsia="標楷體"/>
                <w:lang w:eastAsia="zh-TW"/>
              </w:rPr>
              <w:t>7.5</w:t>
            </w:r>
          </w:p>
        </w:tc>
      </w:tr>
      <w:tr w:rsidR="0057699D" w:rsidTr="00CA4B8B">
        <w:tc>
          <w:tcPr>
            <w:tcW w:w="8472" w:type="dxa"/>
            <w:gridSpan w:val="3"/>
          </w:tcPr>
          <w:p w:rsidR="0057699D" w:rsidRPr="00940B0E" w:rsidRDefault="0057699D" w:rsidP="00CA4B8B">
            <w:pPr>
              <w:wordWrap w:val="0"/>
              <w:jc w:val="right"/>
              <w:rPr>
                <w:rFonts w:eastAsia="標楷體"/>
                <w:b/>
                <w:lang w:eastAsia="zh-TW"/>
              </w:rPr>
            </w:pPr>
            <w:r w:rsidRPr="00940B0E">
              <w:rPr>
                <w:rFonts w:eastAsia="標楷體"/>
                <w:b/>
                <w:lang w:eastAsia="zh-TW"/>
              </w:rPr>
              <w:t>總分</w:t>
            </w:r>
            <w:r w:rsidRPr="00940B0E">
              <w:rPr>
                <w:rFonts w:eastAsia="標楷體"/>
                <w:b/>
                <w:lang w:eastAsia="zh-TW"/>
              </w:rPr>
              <w:t xml:space="preserve"> </w:t>
            </w:r>
          </w:p>
        </w:tc>
        <w:tc>
          <w:tcPr>
            <w:tcW w:w="1275" w:type="dxa"/>
          </w:tcPr>
          <w:p w:rsidR="0057699D" w:rsidRPr="00333C35" w:rsidRDefault="00C75B80" w:rsidP="00C75B80">
            <w:pPr>
              <w:jc w:val="center"/>
              <w:rPr>
                <w:rFonts w:eastAsia="標楷體"/>
                <w:b/>
                <w:lang w:eastAsia="zh-TW"/>
              </w:rPr>
            </w:pPr>
            <w:r w:rsidRPr="00333C35">
              <w:rPr>
                <w:rFonts w:eastAsia="標楷體" w:hint="eastAsia"/>
                <w:b/>
                <w:lang w:eastAsia="zh-TW"/>
              </w:rPr>
              <w:t>80</w:t>
            </w:r>
          </w:p>
        </w:tc>
      </w:tr>
    </w:tbl>
    <w:p w:rsidR="0057699D" w:rsidRDefault="0057699D" w:rsidP="0057699D">
      <w:pPr>
        <w:rPr>
          <w:lang w:eastAsia="zh-TW"/>
        </w:rPr>
      </w:pPr>
    </w:p>
    <w:p w:rsidR="0057699D" w:rsidRDefault="0057699D" w:rsidP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</w:p>
    <w:p w:rsidR="0057699D" w:rsidRDefault="0057699D">
      <w:pPr>
        <w:rPr>
          <w:lang w:eastAsia="zh-TW"/>
        </w:rPr>
      </w:pPr>
      <w:r>
        <w:rPr>
          <w:rFonts w:eastAsia="標楷體"/>
          <w:b/>
          <w:noProof/>
          <w:color w:val="000000"/>
          <w:lang w:eastAsia="zh-TW"/>
        </w:rPr>
        <w:lastRenderedPageBreak/>
        <w:drawing>
          <wp:inline distT="0" distB="0" distL="0" distR="0">
            <wp:extent cx="6120765" cy="374099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7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4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99D" w:rsidSect="00BD56A5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92" w:rsidRDefault="007B5E92" w:rsidP="0057699D">
      <w:pPr>
        <w:spacing w:after="0"/>
      </w:pPr>
      <w:r>
        <w:separator/>
      </w:r>
    </w:p>
  </w:endnote>
  <w:endnote w:type="continuationSeparator" w:id="0">
    <w:p w:rsidR="007B5E92" w:rsidRDefault="007B5E92" w:rsidP="00576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92" w:rsidRDefault="007B5E92" w:rsidP="0057699D">
      <w:pPr>
        <w:spacing w:after="0"/>
      </w:pPr>
      <w:r>
        <w:separator/>
      </w:r>
    </w:p>
  </w:footnote>
  <w:footnote w:type="continuationSeparator" w:id="0">
    <w:p w:rsidR="007B5E92" w:rsidRDefault="007B5E92" w:rsidP="005769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3197"/>
    <w:multiLevelType w:val="hybridMultilevel"/>
    <w:tmpl w:val="A4946CEE"/>
    <w:lvl w:ilvl="0" w:tplc="424E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F12DC9"/>
    <w:multiLevelType w:val="hybridMultilevel"/>
    <w:tmpl w:val="A4946CEE"/>
    <w:lvl w:ilvl="0" w:tplc="424E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A5"/>
    <w:rsid w:val="001F6D3D"/>
    <w:rsid w:val="001F7806"/>
    <w:rsid w:val="002D33E5"/>
    <w:rsid w:val="003120E8"/>
    <w:rsid w:val="00333C35"/>
    <w:rsid w:val="004B78D9"/>
    <w:rsid w:val="0057699D"/>
    <w:rsid w:val="00601814"/>
    <w:rsid w:val="0076107E"/>
    <w:rsid w:val="007624CC"/>
    <w:rsid w:val="007B5E92"/>
    <w:rsid w:val="00940B0E"/>
    <w:rsid w:val="00A436F7"/>
    <w:rsid w:val="00B42EC4"/>
    <w:rsid w:val="00BD1B43"/>
    <w:rsid w:val="00BD56A5"/>
    <w:rsid w:val="00C75B80"/>
    <w:rsid w:val="00D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5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E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6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699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76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699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99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99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5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E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6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699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76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699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99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99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LLPC-071</dc:creator>
  <cp:lastModifiedBy>LLPC-071</cp:lastModifiedBy>
  <cp:revision>10</cp:revision>
  <dcterms:created xsi:type="dcterms:W3CDTF">2017-03-10T08:13:00Z</dcterms:created>
  <dcterms:modified xsi:type="dcterms:W3CDTF">2017-04-20T05:02:00Z</dcterms:modified>
</cp:coreProperties>
</file>